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40468" w14:textId="77777777" w:rsidR="00BA6523" w:rsidRPr="00BA6523" w:rsidRDefault="00BA6523" w:rsidP="00BA6523">
      <w:pPr>
        <w:rPr>
          <w:b/>
          <w:bCs/>
          <w:lang w:val="en-US"/>
        </w:rPr>
      </w:pPr>
      <w:r w:rsidRPr="00BA6523">
        <w:rPr>
          <w:b/>
          <w:bCs/>
          <w:lang w:val="en-US"/>
        </w:rPr>
        <w:t>Key aspects and changes Social Plan 2020-2025:</w:t>
      </w:r>
    </w:p>
    <w:p w14:paraId="5B1A148C" w14:textId="03DCBADD" w:rsidR="00BA6523" w:rsidRPr="00BA6523" w:rsidRDefault="00BA6523" w:rsidP="00BA6523">
      <w:pPr>
        <w:pStyle w:val="ListParagraph"/>
        <w:numPr>
          <w:ilvl w:val="0"/>
          <w:numId w:val="1"/>
        </w:numPr>
        <w:rPr>
          <w:lang w:val="en-US"/>
        </w:rPr>
      </w:pPr>
      <w:r w:rsidRPr="00BA6523">
        <w:rPr>
          <w:lang w:val="en-US"/>
        </w:rPr>
        <w:t xml:space="preserve">The duration of the redeployment </w:t>
      </w:r>
      <w:r w:rsidR="00335D12">
        <w:rPr>
          <w:lang w:val="en-US"/>
        </w:rPr>
        <w:t>investigation</w:t>
      </w:r>
      <w:r w:rsidR="00335D12" w:rsidRPr="00BA6523">
        <w:rPr>
          <w:lang w:val="en-US"/>
        </w:rPr>
        <w:t xml:space="preserve"> </w:t>
      </w:r>
      <w:r w:rsidR="00335D12">
        <w:rPr>
          <w:lang w:val="en-US"/>
        </w:rPr>
        <w:t>is</w:t>
      </w:r>
      <w:r w:rsidRPr="00BA6523">
        <w:rPr>
          <w:lang w:val="en-US"/>
        </w:rPr>
        <w:t xml:space="preserve"> maintained at 10 + 3 months in all cases of redundancy;</w:t>
      </w:r>
    </w:p>
    <w:p w14:paraId="3271C251" w14:textId="7BE84262" w:rsidR="00BA6523" w:rsidRPr="00BA6523" w:rsidRDefault="00BA6523" w:rsidP="00BA6523">
      <w:pPr>
        <w:pStyle w:val="ListParagraph"/>
        <w:numPr>
          <w:ilvl w:val="0"/>
          <w:numId w:val="1"/>
        </w:numPr>
        <w:rPr>
          <w:lang w:val="en-US"/>
        </w:rPr>
      </w:pPr>
      <w:r w:rsidRPr="00BA6523">
        <w:rPr>
          <w:lang w:val="en-US"/>
        </w:rPr>
        <w:t xml:space="preserve">During the duration of the Social Plan, for researchers 3 and 4, with whom an employment contract is entered into for an indefinite period for the purpose of a temporary (externally) funded research project, a duration of the redeployment </w:t>
      </w:r>
      <w:r w:rsidR="00286284">
        <w:rPr>
          <w:lang w:val="en-US"/>
        </w:rPr>
        <w:t>investigation</w:t>
      </w:r>
      <w:r w:rsidR="00286284" w:rsidRPr="00BA6523">
        <w:rPr>
          <w:lang w:val="en-US"/>
        </w:rPr>
        <w:t xml:space="preserve"> </w:t>
      </w:r>
      <w:r w:rsidRPr="00BA6523">
        <w:rPr>
          <w:lang w:val="en-US"/>
        </w:rPr>
        <w:t>of 3 months may be agreed in the event of redundancy (see section 5.2</w:t>
      </w:r>
      <w:r w:rsidR="00C8199E">
        <w:rPr>
          <w:lang w:val="en-US"/>
        </w:rPr>
        <w:t xml:space="preserve"> </w:t>
      </w:r>
      <w:r w:rsidR="00C8199E" w:rsidRPr="00BA6523">
        <w:rPr>
          <w:lang w:val="en-US"/>
        </w:rPr>
        <w:t>Social Plan</w:t>
      </w:r>
      <w:r w:rsidRPr="00BA6523">
        <w:rPr>
          <w:lang w:val="en-US"/>
        </w:rPr>
        <w:t>); A quantitative evaluation will take place annually and a qualitative evaluation will be carried out in 2024, before the expiry of the new Social Plan;</w:t>
      </w:r>
    </w:p>
    <w:p w14:paraId="51387A1D" w14:textId="5114543C" w:rsidR="00BA6523" w:rsidRPr="00BA6523" w:rsidRDefault="006F17BF" w:rsidP="00BA652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Under</w:t>
      </w:r>
      <w:r w:rsidR="00BA6523" w:rsidRPr="00BA6523">
        <w:rPr>
          <w:lang w:val="en-US"/>
        </w:rPr>
        <w:t xml:space="preserve"> </w:t>
      </w:r>
      <w:r w:rsidR="00160F62" w:rsidRPr="00BA6523">
        <w:rPr>
          <w:lang w:val="en-US"/>
        </w:rPr>
        <w:t>organizational</w:t>
      </w:r>
      <w:r w:rsidR="00BA6523" w:rsidRPr="00BA6523">
        <w:rPr>
          <w:lang w:val="en-US"/>
        </w:rPr>
        <w:t xml:space="preserve"> changes with legal status consequences, the positions concerned will be </w:t>
      </w:r>
      <w:r w:rsidR="00080428">
        <w:rPr>
          <w:lang w:val="en-US"/>
        </w:rPr>
        <w:t>detailed</w:t>
      </w:r>
      <w:r w:rsidR="00BA6523" w:rsidRPr="00BA6523">
        <w:rPr>
          <w:lang w:val="en-US"/>
        </w:rPr>
        <w:t xml:space="preserve"> in up-to-date job descriptions. See the procedure included in the appendix to the Social Plan;</w:t>
      </w:r>
    </w:p>
    <w:p w14:paraId="37AAB2B2" w14:textId="06575522" w:rsidR="00BA6523" w:rsidRPr="00BA6523" w:rsidRDefault="00BA6523" w:rsidP="00BA6523">
      <w:pPr>
        <w:pStyle w:val="ListParagraph"/>
        <w:numPr>
          <w:ilvl w:val="0"/>
          <w:numId w:val="1"/>
        </w:numPr>
        <w:rPr>
          <w:lang w:val="en-US"/>
        </w:rPr>
      </w:pPr>
      <w:r w:rsidRPr="00BA6523">
        <w:rPr>
          <w:lang w:val="en-US"/>
        </w:rPr>
        <w:t xml:space="preserve">A suitable position is one that matches an employee's education, experience and abilities or for which he/she will be able to become suitable within a reasonable time with training. Vacant temporary positions </w:t>
      </w:r>
      <w:r w:rsidR="00080428">
        <w:rPr>
          <w:lang w:val="en-US"/>
        </w:rPr>
        <w:t>of more than</w:t>
      </w:r>
      <w:r w:rsidRPr="00BA6523">
        <w:rPr>
          <w:lang w:val="en-US"/>
        </w:rPr>
        <w:t xml:space="preserve"> 26 weeks are also considered suitable. In any case, position</w:t>
      </w:r>
      <w:r w:rsidR="000C4B52">
        <w:rPr>
          <w:lang w:val="en-US"/>
        </w:rPr>
        <w:t>s are not suitable</w:t>
      </w:r>
      <w:r w:rsidRPr="00BA6523">
        <w:rPr>
          <w:lang w:val="en-US"/>
        </w:rPr>
        <w:t xml:space="preserve"> if the vacant position is graded more than one scale higher or lower than the employee's own position;</w:t>
      </w:r>
    </w:p>
    <w:p w14:paraId="2A9631C7" w14:textId="0D2AF98A" w:rsidR="00BA6523" w:rsidRPr="00BA6523" w:rsidRDefault="00BA6523" w:rsidP="00BA6523">
      <w:pPr>
        <w:pStyle w:val="ListParagraph"/>
        <w:numPr>
          <w:ilvl w:val="0"/>
          <w:numId w:val="1"/>
        </w:numPr>
        <w:rPr>
          <w:lang w:val="en-US"/>
        </w:rPr>
      </w:pPr>
      <w:r w:rsidRPr="00BA6523">
        <w:rPr>
          <w:lang w:val="en-US"/>
        </w:rPr>
        <w:t>If the temporary work has a duration of more than 6 months but no more than 12 months, the redeployment candidate will be placed in that temporary position. If the placement is not continued after a maximum period of 12 months, the dismissal protection period is extended by the duration of the work (see section 3.7</w:t>
      </w:r>
      <w:r w:rsidR="00C8199E">
        <w:rPr>
          <w:lang w:val="en-US"/>
        </w:rPr>
        <w:t xml:space="preserve"> </w:t>
      </w:r>
      <w:r w:rsidR="00C8199E" w:rsidRPr="00BA6523">
        <w:rPr>
          <w:lang w:val="en-US"/>
        </w:rPr>
        <w:t>Social Plan</w:t>
      </w:r>
      <w:r w:rsidRPr="00BA6523">
        <w:rPr>
          <w:lang w:val="en-US"/>
        </w:rPr>
        <w:t>);</w:t>
      </w:r>
    </w:p>
    <w:p w14:paraId="5F007456" w14:textId="450CCD85" w:rsidR="00BA6523" w:rsidRPr="00BA6523" w:rsidRDefault="00BA6523" w:rsidP="00BA6523">
      <w:pPr>
        <w:pStyle w:val="ListParagraph"/>
        <w:numPr>
          <w:ilvl w:val="0"/>
          <w:numId w:val="1"/>
        </w:numPr>
        <w:rPr>
          <w:lang w:val="en-US"/>
        </w:rPr>
      </w:pPr>
      <w:r w:rsidRPr="00BA6523">
        <w:rPr>
          <w:lang w:val="en-US"/>
        </w:rPr>
        <w:t xml:space="preserve">If there is a suitable temporary post and the temporary work has a duration of more than 12 months, the redeployment candidate will be reinstated to the post, the status of </w:t>
      </w:r>
      <w:r>
        <w:rPr>
          <w:lang w:val="en-US"/>
        </w:rPr>
        <w:t xml:space="preserve">the </w:t>
      </w:r>
      <w:r w:rsidRPr="00BA6523">
        <w:rPr>
          <w:lang w:val="en-US"/>
        </w:rPr>
        <w:t>redeployment candidate will be cancelled and redundancy may occur again after the temporary redeployment for economic reasons, if no other suitable work is available. In that case, the 10-month dismissal protection period and the 3-month notice period will again apply;</w:t>
      </w:r>
    </w:p>
    <w:p w14:paraId="2EE02A2B" w14:textId="06242B1B" w:rsidR="00BA6523" w:rsidRPr="00BA6523" w:rsidRDefault="00BA6523" w:rsidP="00BA6523">
      <w:pPr>
        <w:pStyle w:val="ListParagraph"/>
        <w:numPr>
          <w:ilvl w:val="0"/>
          <w:numId w:val="1"/>
        </w:numPr>
        <w:rPr>
          <w:lang w:val="en-US"/>
        </w:rPr>
      </w:pPr>
      <w:r w:rsidRPr="00BA6523">
        <w:rPr>
          <w:lang w:val="en-US"/>
        </w:rPr>
        <w:t xml:space="preserve">In case a candidate for reassignment is reassigned to a lower-grade job or a job with a smaller scope (maximum 4 hours less), the </w:t>
      </w:r>
      <w:r w:rsidR="00160F62" w:rsidRPr="00BA6523">
        <w:rPr>
          <w:lang w:val="en-US"/>
        </w:rPr>
        <w:t xml:space="preserve">BWNU </w:t>
      </w:r>
      <w:r w:rsidR="0033044F">
        <w:rPr>
          <w:lang w:val="en-US"/>
        </w:rPr>
        <w:t xml:space="preserve">(Non-Statutory Employment Regulation for Dutch Universities) </w:t>
      </w:r>
      <w:r>
        <w:rPr>
          <w:lang w:val="en-US"/>
        </w:rPr>
        <w:t>Income</w:t>
      </w:r>
      <w:r w:rsidRPr="00BA6523">
        <w:rPr>
          <w:lang w:val="en-US"/>
        </w:rPr>
        <w:t xml:space="preserve"> Supplement </w:t>
      </w:r>
      <w:r w:rsidR="00160F62">
        <w:rPr>
          <w:lang w:val="en-US"/>
        </w:rPr>
        <w:t>Regulation</w:t>
      </w:r>
      <w:r w:rsidRPr="00BA6523">
        <w:rPr>
          <w:lang w:val="en-US"/>
        </w:rPr>
        <w:t xml:space="preserve"> is applied by analogy. A minimum period of 18 months will be observed. Both during the period of supplementation and afterwards, Radboud University and the employee will continue to strive to find a position for the employee that is remunerated at his original level or according to his original weekly job scope;</w:t>
      </w:r>
    </w:p>
    <w:p w14:paraId="68BE8AC3" w14:textId="77777777" w:rsidR="00BA6523" w:rsidRPr="00BA6523" w:rsidRDefault="00BA6523" w:rsidP="00BA6523">
      <w:pPr>
        <w:pStyle w:val="ListParagraph"/>
        <w:numPr>
          <w:ilvl w:val="0"/>
          <w:numId w:val="1"/>
        </w:numPr>
        <w:rPr>
          <w:lang w:val="en-US"/>
        </w:rPr>
      </w:pPr>
      <w:r w:rsidRPr="00BA6523">
        <w:rPr>
          <w:lang w:val="en-US"/>
        </w:rPr>
        <w:t>Any redeployment candidate may seek assistance to represent his interests. The new Social Plan states that the costs of legal assistance for a termination agreement will be reimbursed up to a maximum of €1,000 ex. VAT.</w:t>
      </w:r>
    </w:p>
    <w:sectPr w:rsidR="00BA6523" w:rsidRPr="00BA6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04275"/>
    <w:multiLevelType w:val="hybridMultilevel"/>
    <w:tmpl w:val="724E82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5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23"/>
    <w:rsid w:val="00080428"/>
    <w:rsid w:val="000C4B52"/>
    <w:rsid w:val="00160F62"/>
    <w:rsid w:val="00286284"/>
    <w:rsid w:val="002C026D"/>
    <w:rsid w:val="0033044F"/>
    <w:rsid w:val="00335D12"/>
    <w:rsid w:val="006F17BF"/>
    <w:rsid w:val="00940FC8"/>
    <w:rsid w:val="00A213BA"/>
    <w:rsid w:val="00B21637"/>
    <w:rsid w:val="00B23483"/>
    <w:rsid w:val="00BA6523"/>
    <w:rsid w:val="00C8199E"/>
    <w:rsid w:val="00DA445A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89AB"/>
  <w15:chartTrackingRefBased/>
  <w15:docId w15:val="{466B8EA6-4884-45B7-87E8-30DBC994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5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5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5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523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47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Vermaas, A.W. (Arina)</dc:creator>
  <cp:keywords/>
  <dc:description/>
  <cp:lastModifiedBy>Bierhaalder Valk, L. (Lisa)</cp:lastModifiedBy>
  <cp:revision>2</cp:revision>
  <dcterms:created xsi:type="dcterms:W3CDTF">2024-06-19T09:24:00Z</dcterms:created>
  <dcterms:modified xsi:type="dcterms:W3CDTF">2024-06-19T09:24:00Z</dcterms:modified>
</cp:coreProperties>
</file>